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56"/>
        <w:gridCol w:w="7056"/>
        <w:gridCol w:w="2718"/>
        <w:gridCol w:w="1350"/>
      </w:tblGrid>
      <w:tr w:rsidR="002103EC" w:rsidRPr="002103EC" w:rsidTr="001D679E">
        <w:trPr>
          <w:trHeight w:val="720"/>
          <w:jc w:val="center"/>
        </w:trPr>
        <w:tc>
          <w:tcPr>
            <w:tcW w:w="14328" w:type="dxa"/>
            <w:gridSpan w:val="5"/>
            <w:shd w:val="clear" w:color="auto" w:fill="A6A6A6" w:themeFill="background1" w:themeFillShade="A6"/>
            <w:vAlign w:val="center"/>
          </w:tcPr>
          <w:p w:rsidR="002103EC" w:rsidRPr="002103EC" w:rsidRDefault="003733DD" w:rsidP="0069498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4"/>
              </w:rPr>
              <w:t>Technology Education</w:t>
            </w:r>
          </w:p>
        </w:tc>
      </w:tr>
      <w:tr w:rsidR="002103EC" w:rsidRPr="002103EC" w:rsidTr="002103EC">
        <w:trPr>
          <w:trHeight w:val="288"/>
          <w:jc w:val="center"/>
        </w:trPr>
        <w:tc>
          <w:tcPr>
            <w:tcW w:w="3204" w:type="dxa"/>
            <w:gridSpan w:val="2"/>
            <w:shd w:val="clear" w:color="auto" w:fill="A6A6A6" w:themeFill="background1" w:themeFillShade="A6"/>
            <w:vAlign w:val="center"/>
          </w:tcPr>
          <w:p w:rsidR="002103EC" w:rsidRPr="002103EC" w:rsidRDefault="005927C2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Modules</w:t>
            </w:r>
          </w:p>
        </w:tc>
        <w:tc>
          <w:tcPr>
            <w:tcW w:w="7056" w:type="dxa"/>
            <w:shd w:val="clear" w:color="auto" w:fill="A6A6A6" w:themeFill="background1" w:themeFillShade="A6"/>
            <w:vAlign w:val="center"/>
          </w:tcPr>
          <w:p w:rsidR="002103EC" w:rsidRPr="002103EC" w:rsidRDefault="003733DD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Educational Technology Standards</w:t>
            </w:r>
            <w:r w:rsidR="001129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 </w:t>
            </w:r>
            <w:r w:rsidR="00E804FE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1129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</w:t>
            </w:r>
            <w:r w:rsidR="00E80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</w:t>
            </w:r>
          </w:p>
        </w:tc>
        <w:tc>
          <w:tcPr>
            <w:tcW w:w="2718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9860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2103EC" w:rsidRPr="002103EC" w:rsidRDefault="002103EC" w:rsidP="00694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03EC">
              <w:rPr>
                <w:rFonts w:ascii="Times New Roman" w:hAnsi="Times New Roman" w:cs="Times New Roman"/>
                <w:b/>
                <w:sz w:val="32"/>
                <w:szCs w:val="32"/>
              </w:rPr>
              <w:t>Pacing</w:t>
            </w:r>
          </w:p>
        </w:tc>
      </w:tr>
      <w:tr w:rsidR="00DC397A" w:rsidTr="007B0CDD">
        <w:trPr>
          <w:cantSplit/>
          <w:trHeight w:val="7488"/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textDirection w:val="tbRl"/>
          </w:tcPr>
          <w:p w:rsidR="00DC397A" w:rsidRPr="0069498F" w:rsidRDefault="003733DD" w:rsidP="00694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Technology Education</w:t>
            </w:r>
          </w:p>
        </w:tc>
        <w:tc>
          <w:tcPr>
            <w:tcW w:w="2556" w:type="dxa"/>
            <w:vMerge w:val="restart"/>
            <w:vAlign w:val="center"/>
          </w:tcPr>
          <w:p w:rsidR="00DC397A" w:rsidRPr="005927C2" w:rsidRDefault="005927C2" w:rsidP="005927C2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2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</w:t>
            </w:r>
          </w:p>
          <w:p w:rsidR="005927C2" w:rsidRPr="005927C2" w:rsidRDefault="005927C2" w:rsidP="005927C2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2">
              <w:rPr>
                <w:rFonts w:ascii="Times New Roman" w:eastAsia="Times New Roman" w:hAnsi="Times New Roman" w:cs="Times New Roman"/>
                <w:sz w:val="24"/>
                <w:szCs w:val="24"/>
              </w:rPr>
              <w:t>Robotics</w:t>
            </w:r>
          </w:p>
          <w:p w:rsidR="005927C2" w:rsidRPr="005927C2" w:rsidRDefault="005927C2" w:rsidP="005927C2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2">
              <w:rPr>
                <w:rFonts w:ascii="Times New Roman" w:eastAsia="Times New Roman" w:hAnsi="Times New Roman" w:cs="Times New Roman"/>
                <w:sz w:val="24"/>
                <w:szCs w:val="24"/>
              </w:rPr>
              <w:t>Digital Media</w:t>
            </w:r>
          </w:p>
          <w:p w:rsidR="005927C2" w:rsidRPr="005927C2" w:rsidRDefault="005927C2" w:rsidP="005927C2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2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Energy</w:t>
            </w:r>
          </w:p>
          <w:p w:rsidR="005927C2" w:rsidRPr="005927C2" w:rsidRDefault="005927C2" w:rsidP="005927C2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2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 Communication</w:t>
            </w:r>
          </w:p>
          <w:p w:rsidR="005927C2" w:rsidRPr="005927C2" w:rsidRDefault="005927C2" w:rsidP="005927C2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2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Aided Design</w:t>
            </w:r>
          </w:p>
          <w:p w:rsidR="005927C2" w:rsidRPr="005927C2" w:rsidRDefault="005927C2" w:rsidP="005927C2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2">
              <w:rPr>
                <w:rFonts w:ascii="Times New Roman" w:eastAsia="Times New Roman" w:hAnsi="Times New Roman" w:cs="Times New Roman"/>
                <w:sz w:val="24"/>
                <w:szCs w:val="24"/>
              </w:rPr>
              <w:t>Pneumatics</w:t>
            </w:r>
          </w:p>
          <w:p w:rsidR="005927C2" w:rsidRPr="005927C2" w:rsidRDefault="005927C2" w:rsidP="005927C2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2">
              <w:rPr>
                <w:rFonts w:ascii="Times New Roman" w:eastAsia="Times New Roman" w:hAnsi="Times New Roman" w:cs="Times New Roman"/>
                <w:sz w:val="24"/>
                <w:szCs w:val="24"/>
              </w:rPr>
              <w:t>Weather</w:t>
            </w:r>
          </w:p>
          <w:p w:rsidR="005927C2" w:rsidRPr="005927C2" w:rsidRDefault="005927C2" w:rsidP="005927C2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7C2">
              <w:rPr>
                <w:rFonts w:ascii="Times New Roman" w:eastAsia="Times New Roman" w:hAnsi="Times New Roman" w:cs="Times New Roman"/>
                <w:sz w:val="24"/>
                <w:szCs w:val="24"/>
              </w:rPr>
              <w:t>Global Positioning Systems</w:t>
            </w:r>
          </w:p>
        </w:tc>
        <w:tc>
          <w:tcPr>
            <w:tcW w:w="7056" w:type="dxa"/>
          </w:tcPr>
          <w:p w:rsidR="00453ECA" w:rsidRPr="00E804FE" w:rsidRDefault="00453ECA" w:rsidP="0059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S.IP.M.1 Inquiry involves generating questions, conducting investigations, and developing solutions to problems through reasoning and observation.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S.IP.07.11 Generate scientific questions based on observations, investigations, and research.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S.IP.07.12 Design and conduct scientific investigations.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S.IP.07.13 Use tools and equipment appropriate to scientific investigations.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S.IP.07.14 Use metric measurement devices in an investigation.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S.IP.07.15 Construct charts and graphs from data and observations.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S.IP.07.16 Identify patterns in data.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Inquiry Analysis and Communication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S.IA.M.1 Inquiry includes an analysis and presentation of findings that lead to future questions, research, and investigations.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S.IA.07.11 Analyze information from data tables and graphs t</w:t>
            </w:r>
            <w:r w:rsidR="00E804FE">
              <w:rPr>
                <w:rFonts w:ascii="Times New Roman" w:hAnsi="Times New Roman" w:cs="Times New Roman"/>
                <w:sz w:val="20"/>
                <w:szCs w:val="24"/>
              </w:rPr>
              <w:t>o answer scientifi</w:t>
            </w: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c questions.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S.IA.07.12 Evaluate data, claims, and personal knowledge through collaborative science discourse.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S.IA.</w:t>
            </w:r>
            <w:r w:rsidR="00E804FE">
              <w:rPr>
                <w:rFonts w:ascii="Times New Roman" w:hAnsi="Times New Roman" w:cs="Times New Roman"/>
                <w:sz w:val="20"/>
                <w:szCs w:val="24"/>
              </w:rPr>
              <w:t>17.13 Communicate and defend fi</w:t>
            </w: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ndings of observations and investigations.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S.IA.07.14 Draw conclusions from sets of data from</w:t>
            </w:r>
            <w:r w:rsidR="00E804FE">
              <w:rPr>
                <w:rFonts w:ascii="Times New Roman" w:hAnsi="Times New Roman" w:cs="Times New Roman"/>
                <w:sz w:val="20"/>
                <w:szCs w:val="24"/>
              </w:rPr>
              <w:t xml:space="preserve"> multiple trials of a scientifi</w:t>
            </w: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c investigation to draw conclusions.</w:t>
            </w:r>
          </w:p>
          <w:p w:rsidR="003E00FB" w:rsidRPr="00E804FE" w:rsidRDefault="003E00FB" w:rsidP="003E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S.IA.07.15 Use multiple sources of information to evaluate strengths and weaknesses of claims, arguments, or data.</w:t>
            </w:r>
          </w:p>
          <w:p w:rsidR="00453ECA" w:rsidRPr="00E804FE" w:rsidRDefault="00453ECA" w:rsidP="0045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6-8.CI.1. apply common software features to enhance</w:t>
            </w:r>
          </w:p>
          <w:p w:rsidR="00453ECA" w:rsidRPr="00E804FE" w:rsidRDefault="00453ECA" w:rsidP="0045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communication with an audience and to support creativity</w:t>
            </w:r>
          </w:p>
          <w:p w:rsidR="00453ECA" w:rsidRPr="00E804FE" w:rsidRDefault="00453ECA" w:rsidP="0045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6-8.CC.2. use collaborative digital tools to explore common curriculum content with learners from other cultures</w:t>
            </w:r>
          </w:p>
          <w:p w:rsidR="00453ECA" w:rsidRPr="00E804FE" w:rsidRDefault="00453ECA" w:rsidP="0045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6-8.RI.1. use a variety of digital resources to locate information</w:t>
            </w:r>
          </w:p>
          <w:p w:rsidR="005927C2" w:rsidRPr="00E804FE" w:rsidRDefault="005927C2" w:rsidP="00592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6-8.RI.5. employ data-collection technologies (e.g., probes, handheld devices, GPS units, geographic mapping systems) to</w:t>
            </w:r>
          </w:p>
          <w:p w:rsidR="007B0CDD" w:rsidRPr="00E804FE" w:rsidRDefault="005927C2" w:rsidP="005927C2">
            <w:pPr>
              <w:rPr>
                <w:rFonts w:ascii="Times New Roman" w:hAnsi="Times New Roman" w:cs="Times New Roman"/>
                <w:sz w:val="20"/>
              </w:rPr>
            </w:pPr>
            <w:r w:rsidRPr="00E804FE">
              <w:rPr>
                <w:rFonts w:ascii="Times New Roman" w:hAnsi="Times New Roman" w:cs="Times New Roman"/>
                <w:sz w:val="20"/>
                <w:szCs w:val="24"/>
              </w:rPr>
              <w:t>gather, view, and analyze the results for a content-related problem</w:t>
            </w:r>
          </w:p>
        </w:tc>
        <w:tc>
          <w:tcPr>
            <w:tcW w:w="2718" w:type="dxa"/>
            <w:vMerge w:val="restart"/>
            <w:vAlign w:val="center"/>
          </w:tcPr>
          <w:p w:rsidR="00044390" w:rsidRPr="00044390" w:rsidRDefault="00453ECA" w:rsidP="003733DD">
            <w:pPr>
              <w:rPr>
                <w:rFonts w:ascii="Times New Roman" w:hAnsi="Times New Roman" w:cs="Times New Roman"/>
              </w:rPr>
            </w:pPr>
            <w:r w:rsidRPr="00453ECA">
              <w:rPr>
                <w:rFonts w:ascii="Times New Roman" w:hAnsi="Times New Roman" w:cs="Times New Roman"/>
              </w:rPr>
              <w:t xml:space="preserve">Input, Output, Feedback, Moore’s Law, Panning, Refraction, Reflection, Source Image, Operation Box, Decision Box, Flowchart, Sensor, Command Language, Automation, </w:t>
            </w:r>
            <w:r w:rsidR="003733DD" w:rsidRPr="00453ECA">
              <w:rPr>
                <w:rFonts w:ascii="Times New Roman" w:hAnsi="Times New Roman" w:cs="Times New Roman"/>
              </w:rPr>
              <w:t>Servo control</w:t>
            </w:r>
            <w:r w:rsidRPr="00453ECA">
              <w:rPr>
                <w:rFonts w:ascii="Times New Roman" w:hAnsi="Times New Roman" w:cs="Times New Roman"/>
              </w:rPr>
              <w:t xml:space="preserve">, Sublimation, </w:t>
            </w:r>
            <w:r w:rsidR="003733DD" w:rsidRPr="00453ECA">
              <w:rPr>
                <w:rFonts w:ascii="Times New Roman" w:hAnsi="Times New Roman" w:cs="Times New Roman"/>
              </w:rPr>
              <w:t>Metro stat</w:t>
            </w:r>
            <w:r w:rsidRPr="00453ECA">
              <w:rPr>
                <w:rFonts w:ascii="Times New Roman" w:hAnsi="Times New Roman" w:cs="Times New Roman"/>
              </w:rPr>
              <w:t xml:space="preserve">, Isobar, Condensation, Infrared, GIS, Isotopes, Radium, Orthographic Projection, </w:t>
            </w:r>
            <w:r w:rsidR="003733DD">
              <w:rPr>
                <w:rFonts w:ascii="Times New Roman" w:hAnsi="Times New Roman" w:cs="Times New Roman"/>
              </w:rPr>
              <w:t xml:space="preserve">Polar Coordinates, </w:t>
            </w:r>
            <w:r w:rsidRPr="00453ECA">
              <w:rPr>
                <w:rFonts w:ascii="Times New Roman" w:hAnsi="Times New Roman" w:cs="Times New Roman"/>
              </w:rPr>
              <w:t>Coordinate System, Insertion Point, Voltmeter, Schematic Diagram, Series &amp;</w:t>
            </w:r>
            <w:r w:rsidR="003733DD" w:rsidRPr="00453ECA">
              <w:rPr>
                <w:rFonts w:ascii="Times New Roman" w:hAnsi="Times New Roman" w:cs="Times New Roman"/>
              </w:rPr>
              <w:t>Parallel</w:t>
            </w:r>
            <w:r w:rsidRPr="00453ECA">
              <w:rPr>
                <w:rFonts w:ascii="Times New Roman" w:hAnsi="Times New Roman" w:cs="Times New Roman"/>
              </w:rPr>
              <w:t xml:space="preserve"> Circuit, Ammeter, </w:t>
            </w:r>
            <w:r w:rsidR="003733DD" w:rsidRPr="00453ECA">
              <w:rPr>
                <w:rFonts w:ascii="Times New Roman" w:hAnsi="Times New Roman" w:cs="Times New Roman"/>
              </w:rPr>
              <w:t>Ohmmeter</w:t>
            </w:r>
            <w:r w:rsidRPr="00453ECA">
              <w:rPr>
                <w:rFonts w:ascii="Times New Roman" w:hAnsi="Times New Roman" w:cs="Times New Roman"/>
              </w:rPr>
              <w:t xml:space="preserve">, Resistance, Fault </w:t>
            </w:r>
            <w:r w:rsidR="003733DD" w:rsidRPr="00453ECA">
              <w:rPr>
                <w:rFonts w:ascii="Times New Roman" w:hAnsi="Times New Roman" w:cs="Times New Roman"/>
              </w:rPr>
              <w:t>Finding, Work</w:t>
            </w:r>
            <w:r w:rsidRPr="00453ECA">
              <w:rPr>
                <w:rFonts w:ascii="Times New Roman" w:hAnsi="Times New Roman" w:cs="Times New Roman"/>
              </w:rPr>
              <w:t xml:space="preserve"> Envelope, Tactile Sensor, Various Robot Types, Illumination, Conventional Vs. Digital Camera, Focal Plane, Principal Axis, Depth of Field, Alternative Energy Sources, Isometric, Latitude</w:t>
            </w:r>
            <w:r w:rsidR="003733DD">
              <w:rPr>
                <w:rFonts w:ascii="Times New Roman" w:hAnsi="Times New Roman" w:cs="Times New Roman"/>
              </w:rPr>
              <w:t>,</w:t>
            </w:r>
            <w:r w:rsidRPr="00453ECA">
              <w:rPr>
                <w:rFonts w:ascii="Times New Roman" w:hAnsi="Times New Roman" w:cs="Times New Roman"/>
              </w:rPr>
              <w:t xml:space="preserve"> Longitude, GPS Unit, Pitch, Yaw, Plane </w:t>
            </w:r>
            <w:r w:rsidRPr="00453ECA">
              <w:rPr>
                <w:rFonts w:ascii="Times New Roman" w:hAnsi="Times New Roman" w:cs="Times New Roman"/>
              </w:rPr>
              <w:lastRenderedPageBreak/>
              <w:t>Controls</w:t>
            </w:r>
            <w:r w:rsidR="003733DD">
              <w:rPr>
                <w:rFonts w:ascii="Times New Roman" w:hAnsi="Times New Roman" w:cs="Times New Roman"/>
              </w:rPr>
              <w:t xml:space="preserve">, </w:t>
            </w:r>
            <w:r w:rsidR="00044390">
              <w:rPr>
                <w:rFonts w:ascii="Times New Roman" w:hAnsi="Times New Roman" w:cs="Times New Roman"/>
              </w:rPr>
              <w:t>Actuators, Thermodynamic, Cryosphere, Imperial, Terminal, Statistical, Vaporizers, Rostrum, Kailediscope,  Inverse Square Law,</w:t>
            </w:r>
          </w:p>
        </w:tc>
        <w:tc>
          <w:tcPr>
            <w:tcW w:w="1350" w:type="dxa"/>
            <w:vMerge w:val="restart"/>
            <w:vAlign w:val="center"/>
          </w:tcPr>
          <w:p w:rsidR="005927C2" w:rsidRDefault="003E00FB" w:rsidP="00694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Rotation through</w:t>
            </w:r>
            <w:r w:rsidR="005927C2">
              <w:rPr>
                <w:rFonts w:ascii="Times New Roman" w:hAnsi="Times New Roman" w:cs="Times New Roman"/>
                <w:sz w:val="24"/>
              </w:rPr>
              <w:t xml:space="preserve"> Modules in</w:t>
            </w:r>
          </w:p>
          <w:p w:rsidR="00DC397A" w:rsidRPr="0069498F" w:rsidRDefault="005927C2" w:rsidP="006949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 Days</w:t>
            </w:r>
          </w:p>
        </w:tc>
      </w:tr>
      <w:tr w:rsidR="00DC397A" w:rsidTr="002103EC">
        <w:trPr>
          <w:cantSplit/>
          <w:trHeight w:val="864"/>
          <w:jc w:val="center"/>
        </w:trPr>
        <w:tc>
          <w:tcPr>
            <w:tcW w:w="648" w:type="dxa"/>
            <w:vMerge/>
            <w:shd w:val="clear" w:color="auto" w:fill="D9D9D9" w:themeFill="background1" w:themeFillShade="D9"/>
            <w:textDirection w:val="tbRl"/>
          </w:tcPr>
          <w:p w:rsidR="00DC397A" w:rsidRDefault="00DC397A" w:rsidP="00694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56" w:type="dxa"/>
            <w:vMerge/>
            <w:vAlign w:val="center"/>
          </w:tcPr>
          <w:p w:rsidR="00DC397A" w:rsidRPr="00D163F7" w:rsidRDefault="00DC397A" w:rsidP="0069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DC397A" w:rsidRPr="0074079A" w:rsidRDefault="005927C2" w:rsidP="00DC3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Assessments: On Screen Assignments, Labs, Post Tests, Participation, Learning Objectives Worksheet</w:t>
            </w:r>
          </w:p>
        </w:tc>
        <w:tc>
          <w:tcPr>
            <w:tcW w:w="2718" w:type="dxa"/>
            <w:vMerge/>
            <w:vAlign w:val="center"/>
          </w:tcPr>
          <w:p w:rsidR="00DC397A" w:rsidRPr="00DC397A" w:rsidRDefault="00DC397A" w:rsidP="00DC3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C397A" w:rsidRDefault="00DC397A" w:rsidP="006949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56F2" w:rsidRDefault="00C556F2" w:rsidP="00A7467F"/>
    <w:sectPr w:rsidR="00C556F2" w:rsidSect="00E20030">
      <w:foot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AC" w:rsidRDefault="005D59AC" w:rsidP="00B6060D">
      <w:pPr>
        <w:spacing w:after="0" w:line="240" w:lineRule="auto"/>
      </w:pPr>
      <w:r>
        <w:separator/>
      </w:r>
    </w:p>
  </w:endnote>
  <w:endnote w:type="continuationSeparator" w:id="0">
    <w:p w:rsidR="005D59AC" w:rsidRDefault="005D59AC" w:rsidP="00B6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1820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804FE" w:rsidRDefault="008A75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804FE">
          <w:instrText xml:space="preserve"> PAGE   \* MERGEFORMAT </w:instrText>
        </w:r>
        <w:r>
          <w:fldChar w:fldCharType="separate"/>
        </w:r>
        <w:r w:rsidR="006966B0">
          <w:rPr>
            <w:noProof/>
          </w:rPr>
          <w:t>1</w:t>
        </w:r>
        <w:r>
          <w:rPr>
            <w:noProof/>
          </w:rPr>
          <w:fldChar w:fldCharType="end"/>
        </w:r>
        <w:r w:rsidR="00E804FE">
          <w:t xml:space="preserve"> | </w:t>
        </w:r>
        <w:r w:rsidR="00E804FE">
          <w:rPr>
            <w:color w:val="808080" w:themeColor="background1" w:themeShade="80"/>
            <w:spacing w:val="60"/>
          </w:rPr>
          <w:t>Page</w:t>
        </w:r>
      </w:p>
    </w:sdtContent>
  </w:sdt>
  <w:p w:rsidR="00E804FE" w:rsidRDefault="00E80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AC" w:rsidRDefault="005D59AC" w:rsidP="00B6060D">
      <w:pPr>
        <w:spacing w:after="0" w:line="240" w:lineRule="auto"/>
      </w:pPr>
      <w:r>
        <w:separator/>
      </w:r>
    </w:p>
  </w:footnote>
  <w:footnote w:type="continuationSeparator" w:id="0">
    <w:p w:rsidR="005D59AC" w:rsidRDefault="005D59AC" w:rsidP="00B6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FE0"/>
    <w:multiLevelType w:val="hybridMultilevel"/>
    <w:tmpl w:val="36BAF6A4"/>
    <w:lvl w:ilvl="0" w:tplc="F104D5A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C90"/>
    <w:multiLevelType w:val="hybridMultilevel"/>
    <w:tmpl w:val="80E0B00E"/>
    <w:lvl w:ilvl="0" w:tplc="FE467DF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78D7"/>
    <w:multiLevelType w:val="hybridMultilevel"/>
    <w:tmpl w:val="59F6A0A6"/>
    <w:lvl w:ilvl="0" w:tplc="698C94F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0832"/>
    <w:multiLevelType w:val="hybridMultilevel"/>
    <w:tmpl w:val="74265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E94"/>
    <w:multiLevelType w:val="hybridMultilevel"/>
    <w:tmpl w:val="0C74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790D"/>
    <w:multiLevelType w:val="hybridMultilevel"/>
    <w:tmpl w:val="92A68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A038A"/>
    <w:multiLevelType w:val="hybridMultilevel"/>
    <w:tmpl w:val="FEBE7602"/>
    <w:lvl w:ilvl="0" w:tplc="5F5A98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05E88"/>
    <w:multiLevelType w:val="hybridMultilevel"/>
    <w:tmpl w:val="D2F20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86B08"/>
    <w:multiLevelType w:val="hybridMultilevel"/>
    <w:tmpl w:val="A99A1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31BED"/>
    <w:multiLevelType w:val="hybridMultilevel"/>
    <w:tmpl w:val="13CC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73512"/>
    <w:multiLevelType w:val="hybridMultilevel"/>
    <w:tmpl w:val="D796287A"/>
    <w:lvl w:ilvl="0" w:tplc="BC208D7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6132F"/>
    <w:multiLevelType w:val="hybridMultilevel"/>
    <w:tmpl w:val="3AD44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95E70"/>
    <w:multiLevelType w:val="hybridMultilevel"/>
    <w:tmpl w:val="58B8F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85090"/>
    <w:multiLevelType w:val="hybridMultilevel"/>
    <w:tmpl w:val="B4B87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B2044"/>
    <w:multiLevelType w:val="hybridMultilevel"/>
    <w:tmpl w:val="29528ACE"/>
    <w:lvl w:ilvl="0" w:tplc="5F5A98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41A84"/>
    <w:multiLevelType w:val="hybridMultilevel"/>
    <w:tmpl w:val="F8043D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8C4B0A"/>
    <w:multiLevelType w:val="hybridMultilevel"/>
    <w:tmpl w:val="F7D4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8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8F"/>
    <w:rsid w:val="00044390"/>
    <w:rsid w:val="000531A7"/>
    <w:rsid w:val="00054388"/>
    <w:rsid w:val="0006056F"/>
    <w:rsid w:val="000873D3"/>
    <w:rsid w:val="00112925"/>
    <w:rsid w:val="00137108"/>
    <w:rsid w:val="00162AE7"/>
    <w:rsid w:val="001C0CAC"/>
    <w:rsid w:val="001D679E"/>
    <w:rsid w:val="002103EC"/>
    <w:rsid w:val="00287813"/>
    <w:rsid w:val="0029717B"/>
    <w:rsid w:val="002B0835"/>
    <w:rsid w:val="002D3E2A"/>
    <w:rsid w:val="002D64C8"/>
    <w:rsid w:val="002D7D0A"/>
    <w:rsid w:val="002F753C"/>
    <w:rsid w:val="0036104C"/>
    <w:rsid w:val="003733DD"/>
    <w:rsid w:val="003C0E1F"/>
    <w:rsid w:val="003E00FB"/>
    <w:rsid w:val="003F660A"/>
    <w:rsid w:val="003F79DB"/>
    <w:rsid w:val="00413EA8"/>
    <w:rsid w:val="00426E1C"/>
    <w:rsid w:val="004529CF"/>
    <w:rsid w:val="00453ECA"/>
    <w:rsid w:val="00531600"/>
    <w:rsid w:val="005772DC"/>
    <w:rsid w:val="005927C2"/>
    <w:rsid w:val="005D59AC"/>
    <w:rsid w:val="005D7F23"/>
    <w:rsid w:val="00606D43"/>
    <w:rsid w:val="00646473"/>
    <w:rsid w:val="006728A4"/>
    <w:rsid w:val="0069498F"/>
    <w:rsid w:val="006966B0"/>
    <w:rsid w:val="006E1B4D"/>
    <w:rsid w:val="0071243F"/>
    <w:rsid w:val="0074079A"/>
    <w:rsid w:val="007B0B82"/>
    <w:rsid w:val="007B0CDD"/>
    <w:rsid w:val="007B3C5B"/>
    <w:rsid w:val="00800710"/>
    <w:rsid w:val="008117A1"/>
    <w:rsid w:val="0081288F"/>
    <w:rsid w:val="00825A3F"/>
    <w:rsid w:val="0082781D"/>
    <w:rsid w:val="0086131D"/>
    <w:rsid w:val="00873C28"/>
    <w:rsid w:val="00891858"/>
    <w:rsid w:val="008A7566"/>
    <w:rsid w:val="008D0CCE"/>
    <w:rsid w:val="00913D49"/>
    <w:rsid w:val="009513A8"/>
    <w:rsid w:val="00967551"/>
    <w:rsid w:val="009676B4"/>
    <w:rsid w:val="0098605C"/>
    <w:rsid w:val="0099778F"/>
    <w:rsid w:val="00A171B6"/>
    <w:rsid w:val="00A4332C"/>
    <w:rsid w:val="00A47EE9"/>
    <w:rsid w:val="00A7467F"/>
    <w:rsid w:val="00A7726C"/>
    <w:rsid w:val="00A91D8A"/>
    <w:rsid w:val="00AA52DF"/>
    <w:rsid w:val="00AB2956"/>
    <w:rsid w:val="00AC0A59"/>
    <w:rsid w:val="00B35030"/>
    <w:rsid w:val="00B6060D"/>
    <w:rsid w:val="00B67B0C"/>
    <w:rsid w:val="00BB05AE"/>
    <w:rsid w:val="00BB6755"/>
    <w:rsid w:val="00BD2025"/>
    <w:rsid w:val="00C556F2"/>
    <w:rsid w:val="00C946C3"/>
    <w:rsid w:val="00C96891"/>
    <w:rsid w:val="00CA0E46"/>
    <w:rsid w:val="00CC7FE9"/>
    <w:rsid w:val="00D148FD"/>
    <w:rsid w:val="00D163F7"/>
    <w:rsid w:val="00D57913"/>
    <w:rsid w:val="00D62891"/>
    <w:rsid w:val="00DC397A"/>
    <w:rsid w:val="00DE0A01"/>
    <w:rsid w:val="00E0252F"/>
    <w:rsid w:val="00E071DB"/>
    <w:rsid w:val="00E20030"/>
    <w:rsid w:val="00E23C83"/>
    <w:rsid w:val="00E405EA"/>
    <w:rsid w:val="00E804FE"/>
    <w:rsid w:val="00EA7F7A"/>
    <w:rsid w:val="00EC29E1"/>
    <w:rsid w:val="00F411BD"/>
    <w:rsid w:val="00F4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D"/>
  </w:style>
  <w:style w:type="paragraph" w:styleId="Footer">
    <w:name w:val="footer"/>
    <w:basedOn w:val="Normal"/>
    <w:link w:val="Foot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D"/>
  </w:style>
  <w:style w:type="paragraph" w:styleId="ListParagraph">
    <w:name w:val="List Paragraph"/>
    <w:basedOn w:val="Normal"/>
    <w:uiPriority w:val="34"/>
    <w:qFormat/>
    <w:rsid w:val="00EA7F7A"/>
    <w:pPr>
      <w:ind w:left="720"/>
      <w:contextualSpacing/>
    </w:pPr>
  </w:style>
  <w:style w:type="paragraph" w:customStyle="1" w:styleId="Pa63">
    <w:name w:val="Pa63"/>
    <w:basedOn w:val="Normal"/>
    <w:next w:val="Normal"/>
    <w:uiPriority w:val="99"/>
    <w:rsid w:val="007B0CDD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</w:rPr>
  </w:style>
  <w:style w:type="character" w:customStyle="1" w:styleId="A4">
    <w:name w:val="A4"/>
    <w:uiPriority w:val="99"/>
    <w:rsid w:val="007B0CDD"/>
    <w:rPr>
      <w:rFonts w:cs="Times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D"/>
  </w:style>
  <w:style w:type="paragraph" w:styleId="Footer">
    <w:name w:val="footer"/>
    <w:basedOn w:val="Normal"/>
    <w:link w:val="FooterChar"/>
    <w:uiPriority w:val="99"/>
    <w:unhideWhenUsed/>
    <w:rsid w:val="00B6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D"/>
  </w:style>
  <w:style w:type="paragraph" w:styleId="ListParagraph">
    <w:name w:val="List Paragraph"/>
    <w:basedOn w:val="Normal"/>
    <w:uiPriority w:val="34"/>
    <w:qFormat/>
    <w:rsid w:val="00EA7F7A"/>
    <w:pPr>
      <w:ind w:left="720"/>
      <w:contextualSpacing/>
    </w:pPr>
  </w:style>
  <w:style w:type="paragraph" w:customStyle="1" w:styleId="Pa63">
    <w:name w:val="Pa63"/>
    <w:basedOn w:val="Normal"/>
    <w:next w:val="Normal"/>
    <w:uiPriority w:val="99"/>
    <w:rsid w:val="007B0CDD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</w:rPr>
  </w:style>
  <w:style w:type="character" w:customStyle="1" w:styleId="A4">
    <w:name w:val="A4"/>
    <w:uiPriority w:val="99"/>
    <w:rsid w:val="007B0CDD"/>
    <w:rPr>
      <w:rFonts w:cs="Time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BCUser</cp:lastModifiedBy>
  <cp:revision>2</cp:revision>
  <dcterms:created xsi:type="dcterms:W3CDTF">2012-01-16T17:04:00Z</dcterms:created>
  <dcterms:modified xsi:type="dcterms:W3CDTF">2012-01-16T17:04:00Z</dcterms:modified>
</cp:coreProperties>
</file>